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B5" w:rsidRPr="00CA53B5" w:rsidRDefault="00CA53B5" w:rsidP="00CA53B5">
      <w:pPr>
        <w:rPr>
          <w:rFonts w:ascii="Arial" w:hAnsi="Arial" w:cs="Arial"/>
          <w:b/>
          <w:bCs/>
          <w:sz w:val="24"/>
          <w:szCs w:val="24"/>
        </w:rPr>
      </w:pPr>
      <w:r w:rsidRPr="00CA53B5">
        <w:rPr>
          <w:rFonts w:ascii="Arial" w:hAnsi="Arial" w:cs="Arial"/>
          <w:b/>
          <w:bCs/>
          <w:sz w:val="24"/>
          <w:szCs w:val="24"/>
        </w:rPr>
        <w:t>Consigli</w:t>
      </w:r>
    </w:p>
    <w:p w:rsidR="00CA53B5" w:rsidRPr="00CA53B5" w:rsidRDefault="00CA53B5" w:rsidP="00CA53B5">
      <w:pPr>
        <w:rPr>
          <w:rFonts w:ascii="Arial" w:hAnsi="Arial" w:cs="Arial"/>
          <w:b/>
          <w:bCs/>
          <w:sz w:val="24"/>
          <w:szCs w:val="24"/>
        </w:rPr>
      </w:pPr>
      <w:r w:rsidRPr="00CA53B5">
        <w:rPr>
          <w:rFonts w:ascii="Arial" w:hAnsi="Arial" w:cs="Arial"/>
          <w:b/>
          <w:bCs/>
          <w:sz w:val="24"/>
          <w:szCs w:val="24"/>
        </w:rPr>
        <w:t>Consigli utili per la raccolta dei funghi</w:t>
      </w:r>
    </w:p>
    <w:p w:rsidR="00CA53B5" w:rsidRPr="00CA53B5" w:rsidRDefault="00CA53B5" w:rsidP="00CA53B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53B5">
        <w:rPr>
          <w:rFonts w:ascii="Arial" w:hAnsi="Arial" w:cs="Arial"/>
          <w:sz w:val="24"/>
          <w:szCs w:val="24"/>
        </w:rPr>
        <w:t>Utilizzate solo cestini in vimini o sacchi di stoffa (mai sacchetti di plastica). Disponete i funghi in maniera che l'aria circoli. Non esponeteli al calore eccessivo (attenzione ai bauli delle auto).</w:t>
      </w:r>
    </w:p>
    <w:p w:rsidR="00CA53B5" w:rsidRPr="00CA53B5" w:rsidRDefault="00CA53B5" w:rsidP="00CA53B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53B5">
        <w:rPr>
          <w:rFonts w:ascii="Arial" w:hAnsi="Arial" w:cs="Arial"/>
          <w:sz w:val="24"/>
          <w:szCs w:val="24"/>
        </w:rPr>
        <w:t>Levate la terra e gli altri residui vegetali dalla base del fungo quando siete ancora nel bosco, ma evitate di eliminare parti caratteristiche (per esempio la base del gambo).</w:t>
      </w:r>
    </w:p>
    <w:p w:rsidR="00CA53B5" w:rsidRPr="00CA53B5" w:rsidRDefault="00CA53B5" w:rsidP="00CA53B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53B5">
        <w:rPr>
          <w:rFonts w:ascii="Arial" w:hAnsi="Arial" w:cs="Arial"/>
          <w:sz w:val="24"/>
          <w:szCs w:val="24"/>
        </w:rPr>
        <w:t>Raccogliete solo funghi che reputate commestibili e perfettamente sani. Non distruggete né i funghi velenosi né quelli impropri al consumo.</w:t>
      </w:r>
    </w:p>
    <w:p w:rsidR="00CA53B5" w:rsidRPr="00CA53B5" w:rsidRDefault="00CA53B5" w:rsidP="00CA53B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53B5">
        <w:rPr>
          <w:rFonts w:ascii="Arial" w:hAnsi="Arial" w:cs="Arial"/>
          <w:sz w:val="24"/>
          <w:szCs w:val="24"/>
        </w:rPr>
        <w:t>Quanto ai funghi che non conoscete, due o tre esemplari sono sufficienti per la determinazione. Coglieteli con precauzione (con un leggero movimento di rotazione), non puliteli e annotate le caratteristiche ambientali. Trasportateli separatamente dal resto del raccolto.</w:t>
      </w:r>
    </w:p>
    <w:p w:rsidR="00CA53B5" w:rsidRPr="00CA53B5" w:rsidRDefault="00CA53B5" w:rsidP="00CA53B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53B5">
        <w:rPr>
          <w:rFonts w:ascii="Arial" w:hAnsi="Arial" w:cs="Arial"/>
          <w:sz w:val="24"/>
          <w:szCs w:val="24"/>
        </w:rPr>
        <w:t>Lasciate sul posto gli esemplari inadatti al consumo: troppo giovani (piccoli), troppo vecchi o mangiucchiati dalle larve.</w:t>
      </w:r>
    </w:p>
    <w:p w:rsidR="00CA53B5" w:rsidRPr="00CA53B5" w:rsidRDefault="00CA53B5" w:rsidP="00CA53B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53B5">
        <w:rPr>
          <w:rFonts w:ascii="Arial" w:hAnsi="Arial" w:cs="Arial"/>
          <w:sz w:val="24"/>
          <w:szCs w:val="24"/>
        </w:rPr>
        <w:t>I funghi sono utili al mantenimento di un buon equilibrio ecologico. Raccoglietene perciò solo una quantità ragionevole. Attenetevi alle prescrizioni cantonali e comunali.</w:t>
      </w:r>
    </w:p>
    <w:p w:rsidR="00CA53B5" w:rsidRPr="00CA53B5" w:rsidRDefault="00CA53B5" w:rsidP="00CA53B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53B5">
        <w:rPr>
          <w:rFonts w:ascii="Arial" w:hAnsi="Arial" w:cs="Arial"/>
          <w:sz w:val="24"/>
          <w:szCs w:val="24"/>
        </w:rPr>
        <w:t>Rispettate i funghi rari.</w:t>
      </w:r>
    </w:p>
    <w:p w:rsidR="00CA53B5" w:rsidRPr="00CA53B5" w:rsidRDefault="00CA53B5" w:rsidP="00CA53B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53B5">
        <w:rPr>
          <w:rFonts w:ascii="Arial" w:hAnsi="Arial" w:cs="Arial"/>
          <w:sz w:val="24"/>
          <w:szCs w:val="24"/>
        </w:rPr>
        <w:t>Presentate al controllo l'intero raccolto, separando i funghi per specie.</w:t>
      </w:r>
    </w:p>
    <w:p w:rsidR="00CA53B5" w:rsidRPr="00CA53B5" w:rsidRDefault="00CA53B5" w:rsidP="00CA53B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53B5">
        <w:rPr>
          <w:rFonts w:ascii="Arial" w:hAnsi="Arial" w:cs="Arial"/>
          <w:sz w:val="24"/>
          <w:szCs w:val="24"/>
        </w:rPr>
        <w:t>Attenzione ai pregiudizi ingannevoli! I test del cucchiaio d'argento o dello spicchio d'aglio, così come le affermazioni che i funghi rosicchiati dagli animali non sarebbero velenosi sono delle sciocchezze! Ricordatevi che la cottura non ha alcun effetto sulla maggior parte delle sostanze tossiche contenute nei funghi.</w:t>
      </w:r>
    </w:p>
    <w:p w:rsidR="00CA53B5" w:rsidRPr="00CA53B5" w:rsidRDefault="00CA53B5" w:rsidP="00CA53B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53B5">
        <w:rPr>
          <w:rFonts w:ascii="Arial" w:hAnsi="Arial" w:cs="Arial"/>
          <w:sz w:val="24"/>
          <w:szCs w:val="24"/>
        </w:rPr>
        <w:t>Salvo casi particolari i funghi non vanno consumati crudi (solo qualche specie consumata con moderazione si presta a questo tipo di consumo).</w:t>
      </w:r>
    </w:p>
    <w:p w:rsidR="00CA53B5" w:rsidRPr="00CA53B5" w:rsidRDefault="00CA53B5" w:rsidP="00CA53B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53B5">
        <w:rPr>
          <w:rFonts w:ascii="Arial" w:hAnsi="Arial" w:cs="Arial"/>
          <w:sz w:val="24"/>
          <w:szCs w:val="24"/>
        </w:rPr>
        <w:t>Non consumate funghi che non siano stati sottoposti a controllo. Solo funghi debitamente identificati dal controllore garantiscono un consumo alimentare senza rischi e di buona qualità.</w:t>
      </w:r>
    </w:p>
    <w:p w:rsidR="00CA53B5" w:rsidRPr="00CA53B5" w:rsidRDefault="00CA53B5" w:rsidP="00CA53B5">
      <w:pPr>
        <w:rPr>
          <w:rFonts w:ascii="Arial" w:hAnsi="Arial" w:cs="Arial"/>
          <w:b/>
          <w:bCs/>
          <w:sz w:val="24"/>
          <w:szCs w:val="24"/>
        </w:rPr>
      </w:pPr>
      <w:r w:rsidRPr="00CA53B5">
        <w:rPr>
          <w:rFonts w:ascii="Arial" w:hAnsi="Arial" w:cs="Arial"/>
          <w:b/>
          <w:bCs/>
          <w:sz w:val="24"/>
          <w:szCs w:val="24"/>
        </w:rPr>
        <w:t>Sacchi in plastica, attenzione pericolo !</w:t>
      </w:r>
    </w:p>
    <w:p w:rsidR="00CA53B5" w:rsidRPr="00CA53B5" w:rsidRDefault="00CA53B5" w:rsidP="00CA53B5">
      <w:pPr>
        <w:rPr>
          <w:rFonts w:ascii="Arial" w:hAnsi="Arial" w:cs="Arial"/>
          <w:sz w:val="24"/>
          <w:szCs w:val="24"/>
        </w:rPr>
      </w:pPr>
      <w:r w:rsidRPr="00CA53B5">
        <w:rPr>
          <w:rFonts w:ascii="Arial" w:hAnsi="Arial" w:cs="Arial"/>
          <w:sz w:val="24"/>
          <w:szCs w:val="24"/>
        </w:rPr>
        <w:t>La conservazione o il trasporto dei funghi freschi in imballaggi e recipienti che non lasciano passare l'aria, per esempio i sacchetti di plastica, può provocare una decomposizione delle proteine per fermentazione. Abbastanza rapidamente viene constatata la produzione di calore e la formazione di sostanze tossiche quali la putrescina, la cadaverina, l'istamina, ecc. Questi prodotti di decomposizione possono provocare gravi intossicazioni.</w:t>
      </w:r>
    </w:p>
    <w:p w:rsidR="00CA53B5" w:rsidRPr="00CA53B5" w:rsidRDefault="00CA53B5" w:rsidP="00CA53B5">
      <w:pPr>
        <w:rPr>
          <w:rFonts w:ascii="Arial" w:hAnsi="Arial" w:cs="Arial"/>
          <w:sz w:val="24"/>
          <w:szCs w:val="24"/>
        </w:rPr>
      </w:pPr>
      <w:r w:rsidRPr="00CA53B5">
        <w:rPr>
          <w:rFonts w:ascii="Arial" w:hAnsi="Arial" w:cs="Arial"/>
          <w:sz w:val="24"/>
          <w:szCs w:val="24"/>
        </w:rPr>
        <w:t>Utilizzate quindi per i vostri funghi solo dei contenitori che lasciano passare l'aria. Disponete i funghi in maniera che l'aria circoli liberamente. Un cestino in vimini, poco profondo e abbastanza largo è il contenitore più idoneo. Un sacco di stoffa può essere utilizzato per piccoli raccolti.</w:t>
      </w:r>
    </w:p>
    <w:p w:rsidR="00CA53B5" w:rsidRDefault="00CA53B5" w:rsidP="00CA53B5">
      <w:pPr>
        <w:rPr>
          <w:rFonts w:ascii="Arial" w:hAnsi="Arial" w:cs="Arial"/>
          <w:b/>
          <w:bCs/>
          <w:sz w:val="24"/>
          <w:szCs w:val="24"/>
        </w:rPr>
      </w:pPr>
    </w:p>
    <w:p w:rsidR="00CA53B5" w:rsidRPr="00CA53B5" w:rsidRDefault="00CA53B5" w:rsidP="00CA53B5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CA53B5">
        <w:rPr>
          <w:rFonts w:ascii="Arial" w:hAnsi="Arial" w:cs="Arial"/>
          <w:b/>
          <w:bCs/>
          <w:sz w:val="24"/>
          <w:szCs w:val="24"/>
        </w:rPr>
        <w:lastRenderedPageBreak/>
        <w:t>Consigli riguardanti il consumo dei funghi</w:t>
      </w:r>
    </w:p>
    <w:p w:rsidR="00CA53B5" w:rsidRPr="00CA53B5" w:rsidRDefault="00CA53B5" w:rsidP="00CA53B5">
      <w:pPr>
        <w:rPr>
          <w:rFonts w:ascii="Arial" w:hAnsi="Arial" w:cs="Arial"/>
          <w:sz w:val="24"/>
          <w:szCs w:val="24"/>
        </w:rPr>
      </w:pPr>
      <w:r w:rsidRPr="00CA53B5">
        <w:rPr>
          <w:rFonts w:ascii="Arial" w:hAnsi="Arial" w:cs="Arial"/>
          <w:b/>
          <w:bCs/>
          <w:sz w:val="24"/>
          <w:szCs w:val="24"/>
        </w:rPr>
        <w:t>Non consumate funghi crudi !</w:t>
      </w:r>
      <w:r w:rsidRPr="00CA53B5">
        <w:rPr>
          <w:rFonts w:ascii="Arial" w:hAnsi="Arial" w:cs="Arial"/>
          <w:sz w:val="24"/>
          <w:szCs w:val="24"/>
        </w:rPr>
        <w:br/>
        <w:t>Le intossicazioni da funghi crudi sono dovute alla presenza, in numerose specie commestibili, di sostanze distrutte dalla cottura. Il consumo di funghi crudi è pertanto fortemente sconsigliato.</w:t>
      </w:r>
      <w:r w:rsidRPr="00CA53B5">
        <w:rPr>
          <w:rFonts w:ascii="Arial" w:hAnsi="Arial" w:cs="Arial"/>
          <w:sz w:val="24"/>
          <w:szCs w:val="24"/>
        </w:rPr>
        <w:br/>
        <w:t>Fra le specie che contengono questo tipo di sostanze possiamo citare:</w:t>
      </w:r>
    </w:p>
    <w:p w:rsidR="00CA53B5" w:rsidRPr="00CA53B5" w:rsidRDefault="00CA53B5" w:rsidP="00CA53B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53B5">
        <w:rPr>
          <w:rFonts w:ascii="Arial" w:hAnsi="Arial" w:cs="Arial"/>
          <w:sz w:val="24"/>
          <w:szCs w:val="24"/>
        </w:rPr>
        <w:t xml:space="preserve">Tignosa vinata (Amanita </w:t>
      </w:r>
      <w:proofErr w:type="spellStart"/>
      <w:r w:rsidRPr="00CA53B5">
        <w:rPr>
          <w:rFonts w:ascii="Arial" w:hAnsi="Arial" w:cs="Arial"/>
          <w:sz w:val="24"/>
          <w:szCs w:val="24"/>
        </w:rPr>
        <w:t>rubescens</w:t>
      </w:r>
      <w:proofErr w:type="spellEnd"/>
      <w:r w:rsidRPr="00CA53B5">
        <w:rPr>
          <w:rFonts w:ascii="Arial" w:hAnsi="Arial" w:cs="Arial"/>
          <w:sz w:val="24"/>
          <w:szCs w:val="24"/>
        </w:rPr>
        <w:t>)</w:t>
      </w:r>
    </w:p>
    <w:p w:rsidR="00CA53B5" w:rsidRPr="00CA53B5" w:rsidRDefault="00CA53B5" w:rsidP="00CA53B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53B5">
        <w:rPr>
          <w:rFonts w:ascii="Arial" w:hAnsi="Arial" w:cs="Arial"/>
          <w:sz w:val="24"/>
          <w:szCs w:val="24"/>
        </w:rPr>
        <w:t xml:space="preserve">Bubbolina rigata (Amanita </w:t>
      </w:r>
      <w:proofErr w:type="spellStart"/>
      <w:r w:rsidRPr="00CA53B5">
        <w:rPr>
          <w:rFonts w:ascii="Arial" w:hAnsi="Arial" w:cs="Arial"/>
          <w:sz w:val="24"/>
          <w:szCs w:val="24"/>
        </w:rPr>
        <w:t>vaginata</w:t>
      </w:r>
      <w:proofErr w:type="spellEnd"/>
      <w:r w:rsidRPr="00CA53B5">
        <w:rPr>
          <w:rFonts w:ascii="Arial" w:hAnsi="Arial" w:cs="Arial"/>
          <w:sz w:val="24"/>
          <w:szCs w:val="24"/>
        </w:rPr>
        <w:t>)</w:t>
      </w:r>
    </w:p>
    <w:p w:rsidR="00CA53B5" w:rsidRPr="00CA53B5" w:rsidRDefault="00CA53B5" w:rsidP="00CA53B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53B5">
        <w:rPr>
          <w:rFonts w:ascii="Arial" w:hAnsi="Arial" w:cs="Arial"/>
          <w:sz w:val="24"/>
          <w:szCs w:val="24"/>
        </w:rPr>
        <w:t>Chiodino (Armillaria mellea)</w:t>
      </w:r>
    </w:p>
    <w:p w:rsidR="00CA53B5" w:rsidRPr="00CA53B5" w:rsidRDefault="00CA53B5" w:rsidP="00CA53B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53B5">
        <w:rPr>
          <w:rFonts w:ascii="Arial" w:hAnsi="Arial" w:cs="Arial"/>
          <w:sz w:val="24"/>
          <w:szCs w:val="24"/>
        </w:rPr>
        <w:t xml:space="preserve">Boletus </w:t>
      </w:r>
      <w:proofErr w:type="spellStart"/>
      <w:r w:rsidRPr="00CA53B5">
        <w:rPr>
          <w:rFonts w:ascii="Arial" w:hAnsi="Arial" w:cs="Arial"/>
          <w:sz w:val="24"/>
          <w:szCs w:val="24"/>
        </w:rPr>
        <w:t>erythropus</w:t>
      </w:r>
      <w:proofErr w:type="spellEnd"/>
    </w:p>
    <w:p w:rsidR="00CA53B5" w:rsidRPr="00CA53B5" w:rsidRDefault="00CA53B5" w:rsidP="00CA53B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53B5">
        <w:rPr>
          <w:rFonts w:ascii="Arial" w:hAnsi="Arial" w:cs="Arial"/>
          <w:sz w:val="24"/>
          <w:szCs w:val="24"/>
        </w:rPr>
        <w:t>Lattari dal sapore acre (</w:t>
      </w:r>
      <w:proofErr w:type="spellStart"/>
      <w:r w:rsidRPr="00CA53B5">
        <w:rPr>
          <w:rFonts w:ascii="Arial" w:hAnsi="Arial" w:cs="Arial"/>
          <w:sz w:val="24"/>
          <w:szCs w:val="24"/>
        </w:rPr>
        <w:t>Lactarius</w:t>
      </w:r>
      <w:proofErr w:type="spellEnd"/>
      <w:r w:rsidRPr="00CA53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B5">
        <w:rPr>
          <w:rFonts w:ascii="Arial" w:hAnsi="Arial" w:cs="Arial"/>
          <w:sz w:val="24"/>
          <w:szCs w:val="24"/>
        </w:rPr>
        <w:t>sp</w:t>
      </w:r>
      <w:proofErr w:type="spellEnd"/>
      <w:r w:rsidRPr="00CA53B5">
        <w:rPr>
          <w:rFonts w:ascii="Arial" w:hAnsi="Arial" w:cs="Arial"/>
          <w:sz w:val="24"/>
          <w:szCs w:val="24"/>
        </w:rPr>
        <w:t>.)</w:t>
      </w:r>
    </w:p>
    <w:p w:rsidR="00CA53B5" w:rsidRPr="00CA53B5" w:rsidRDefault="00CA53B5" w:rsidP="00CA53B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53B5">
        <w:rPr>
          <w:rFonts w:ascii="Arial" w:hAnsi="Arial" w:cs="Arial"/>
          <w:sz w:val="24"/>
          <w:szCs w:val="24"/>
        </w:rPr>
        <w:t>Russula olivacea</w:t>
      </w:r>
    </w:p>
    <w:p w:rsidR="00CA53B5" w:rsidRPr="00CA53B5" w:rsidRDefault="00CA53B5" w:rsidP="00CA53B5">
      <w:pPr>
        <w:rPr>
          <w:rFonts w:ascii="Arial" w:hAnsi="Arial" w:cs="Arial"/>
          <w:sz w:val="24"/>
          <w:szCs w:val="24"/>
        </w:rPr>
      </w:pPr>
      <w:r w:rsidRPr="00CA53B5">
        <w:rPr>
          <w:rFonts w:ascii="Arial" w:hAnsi="Arial" w:cs="Arial"/>
          <w:sz w:val="24"/>
          <w:szCs w:val="24"/>
        </w:rPr>
        <w:t xml:space="preserve">Solo i Tartufi e l'Amanita cesarea (apprezzati dai buongustai), così come i Champignons de Paris, i Porcini, il </w:t>
      </w:r>
      <w:proofErr w:type="spellStart"/>
      <w:r w:rsidRPr="00CA53B5">
        <w:rPr>
          <w:rFonts w:ascii="Arial" w:hAnsi="Arial" w:cs="Arial"/>
          <w:sz w:val="24"/>
          <w:szCs w:val="24"/>
        </w:rPr>
        <w:t>Tremiscus</w:t>
      </w:r>
      <w:proofErr w:type="spellEnd"/>
      <w:r w:rsidRPr="00CA53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B5">
        <w:rPr>
          <w:rFonts w:ascii="Arial" w:hAnsi="Arial" w:cs="Arial"/>
          <w:sz w:val="24"/>
          <w:szCs w:val="24"/>
        </w:rPr>
        <w:t>helvelloides</w:t>
      </w:r>
      <w:proofErr w:type="spellEnd"/>
      <w:r w:rsidRPr="00CA53B5">
        <w:rPr>
          <w:rFonts w:ascii="Arial" w:hAnsi="Arial" w:cs="Arial"/>
          <w:sz w:val="24"/>
          <w:szCs w:val="24"/>
        </w:rPr>
        <w:t xml:space="preserve"> e lo </w:t>
      </w:r>
      <w:proofErr w:type="spellStart"/>
      <w:r w:rsidRPr="00CA53B5">
        <w:rPr>
          <w:rFonts w:ascii="Arial" w:hAnsi="Arial" w:cs="Arial"/>
          <w:sz w:val="24"/>
          <w:szCs w:val="24"/>
        </w:rPr>
        <w:t>Pseudohydnum</w:t>
      </w:r>
      <w:proofErr w:type="spellEnd"/>
      <w:r w:rsidRPr="00CA53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3B5">
        <w:rPr>
          <w:rFonts w:ascii="Arial" w:hAnsi="Arial" w:cs="Arial"/>
          <w:sz w:val="24"/>
          <w:szCs w:val="24"/>
        </w:rPr>
        <w:t>gelatinosum</w:t>
      </w:r>
      <w:proofErr w:type="spellEnd"/>
      <w:r w:rsidRPr="00CA53B5">
        <w:rPr>
          <w:rFonts w:ascii="Arial" w:hAnsi="Arial" w:cs="Arial"/>
          <w:sz w:val="24"/>
          <w:szCs w:val="24"/>
        </w:rPr>
        <w:t>, possono essere consumati crudi e in piccole quantità.</w:t>
      </w:r>
      <w:r w:rsidRPr="00CA53B5">
        <w:rPr>
          <w:rFonts w:ascii="Arial" w:hAnsi="Arial" w:cs="Arial"/>
          <w:sz w:val="24"/>
          <w:szCs w:val="24"/>
        </w:rPr>
        <w:br/>
        <w:t>Bisogna tuttavia considerare che certe persone possono essere soggette ad allergie o intolleranze e che anche i Champignons de Paris o i porcini hanno già provocato disturbi gastrointestinali o vomito.</w:t>
      </w:r>
    </w:p>
    <w:p w:rsidR="00CA53B5" w:rsidRPr="00CA53B5" w:rsidRDefault="00CA53B5" w:rsidP="00CA53B5">
      <w:pPr>
        <w:rPr>
          <w:rFonts w:ascii="Arial" w:hAnsi="Arial" w:cs="Arial"/>
          <w:sz w:val="24"/>
          <w:szCs w:val="24"/>
        </w:rPr>
      </w:pPr>
      <w:r w:rsidRPr="00CA53B5">
        <w:rPr>
          <w:rFonts w:ascii="Arial" w:hAnsi="Arial" w:cs="Arial"/>
          <w:b/>
          <w:bCs/>
          <w:sz w:val="24"/>
          <w:szCs w:val="24"/>
        </w:rPr>
        <w:t>I funghi sono difficili da digerire</w:t>
      </w:r>
      <w:r w:rsidRPr="00CA53B5">
        <w:rPr>
          <w:rFonts w:ascii="Arial" w:hAnsi="Arial" w:cs="Arial"/>
          <w:sz w:val="24"/>
          <w:szCs w:val="24"/>
        </w:rPr>
        <w:br/>
        <w:t>L'Associazione Svizzera degli organi ufficiali di controllo dei funghi tiene a ricordare che i funghi sono difficili da digerire. E' possibile che sintomi quali nausea, vomito o diarrea appaiano dopo un consumo eccessivo di funghi o un pasto contenente pezzi di fungo troppo grossi. Non mangiate quindi funghi come pasto principale ma accompagnateli piuttosto a delle salse leggere e non troppo grasse.</w:t>
      </w:r>
      <w:r w:rsidRPr="00CA53B5">
        <w:rPr>
          <w:rFonts w:ascii="Arial" w:hAnsi="Arial" w:cs="Arial"/>
          <w:sz w:val="24"/>
          <w:szCs w:val="24"/>
        </w:rPr>
        <w:br/>
        <w:t>I funghi non sono indicati per i bambini. Se non minuziosamente sminuzzati, i funghi possono provocare una occlusione intestinale dovuta ad una masticazione insufficiente.</w:t>
      </w:r>
    </w:p>
    <w:p w:rsidR="00CA53B5" w:rsidRPr="00CA53B5" w:rsidRDefault="00CA53B5" w:rsidP="00CA53B5">
      <w:pPr>
        <w:rPr>
          <w:rFonts w:ascii="Arial" w:hAnsi="Arial" w:cs="Arial"/>
          <w:sz w:val="24"/>
          <w:szCs w:val="24"/>
        </w:rPr>
      </w:pPr>
      <w:r w:rsidRPr="00CA53B5">
        <w:rPr>
          <w:rFonts w:ascii="Arial" w:hAnsi="Arial" w:cs="Arial"/>
          <w:b/>
          <w:bCs/>
          <w:sz w:val="24"/>
          <w:szCs w:val="24"/>
        </w:rPr>
        <w:t>Possiamo riscaldare un piatto contenente funghi ?</w:t>
      </w:r>
      <w:r w:rsidRPr="00CA53B5">
        <w:rPr>
          <w:rFonts w:ascii="Arial" w:hAnsi="Arial" w:cs="Arial"/>
          <w:sz w:val="24"/>
          <w:szCs w:val="24"/>
        </w:rPr>
        <w:br/>
        <w:t>I piatti contenenti funghi possono essere riscaldati a condizione che siano stati raffreddati rapidamente dopo la loro preparazione, conservati in frigo ad una temperatura massima di + 5°C e consumati entro 2 giorni al massimo.</w:t>
      </w:r>
      <w:r w:rsidRPr="00CA53B5">
        <w:rPr>
          <w:rFonts w:ascii="Arial" w:hAnsi="Arial" w:cs="Arial"/>
          <w:sz w:val="24"/>
          <w:szCs w:val="24"/>
        </w:rPr>
        <w:br/>
      </w:r>
      <w:r w:rsidRPr="00CA53B5">
        <w:rPr>
          <w:rFonts w:ascii="Arial" w:hAnsi="Arial" w:cs="Arial"/>
          <w:i/>
          <w:iCs/>
          <w:sz w:val="24"/>
          <w:szCs w:val="24"/>
        </w:rPr>
        <w:t>(Fonte: VAPKO)</w:t>
      </w:r>
    </w:p>
    <w:p w:rsidR="00CE7C34" w:rsidRDefault="00CE7C34"/>
    <w:sectPr w:rsidR="00CE7C34" w:rsidSect="00CA5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081"/>
    <w:multiLevelType w:val="multilevel"/>
    <w:tmpl w:val="5F2A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ED6839"/>
    <w:multiLevelType w:val="multilevel"/>
    <w:tmpl w:val="4176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B5"/>
    <w:rsid w:val="00CA53B5"/>
    <w:rsid w:val="00C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3833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2020-02-11T15:56:00Z</dcterms:created>
  <dcterms:modified xsi:type="dcterms:W3CDTF">2020-02-11T15:59:00Z</dcterms:modified>
</cp:coreProperties>
</file>